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75" w:rsidRPr="00956B75" w:rsidRDefault="00956B75" w:rsidP="00956B75">
      <w:pPr>
        <w:jc w:val="center"/>
        <w:rPr>
          <w:b/>
          <w:sz w:val="32"/>
          <w:szCs w:val="32"/>
          <w:lang w:val="uk-UA"/>
        </w:rPr>
      </w:pPr>
      <w:r w:rsidRPr="00956B75">
        <w:rPr>
          <w:b/>
          <w:sz w:val="32"/>
          <w:szCs w:val="32"/>
          <w:lang w:val="uk-UA"/>
        </w:rPr>
        <w:t>Інформація- звіт керівника М. Ковач про роботу ЗДО №20 комбінованого типу   у 2019-2020 н.р.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7641">
        <w:rPr>
          <w:rFonts w:ascii="Times New Roman" w:hAnsi="Times New Roman" w:cs="Times New Roman"/>
          <w:sz w:val="28"/>
          <w:szCs w:val="28"/>
        </w:rPr>
        <w:t>озміщений по вул.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В. Ковача,23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Заклад  художньо- естетичного профілю.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Св</w:t>
      </w:r>
      <w:r w:rsidRPr="007D7641">
        <w:rPr>
          <w:rFonts w:ascii="Times New Roman" w:hAnsi="Times New Roman" w:cs="Times New Roman"/>
          <w:sz w:val="28"/>
          <w:szCs w:val="28"/>
        </w:rPr>
        <w:t xml:space="preserve">ою діяльність здійснює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згідно 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Статуту\затверджений рішенням Ужгородської місь</w:t>
      </w:r>
      <w:r w:rsidRPr="007D7641">
        <w:rPr>
          <w:rFonts w:ascii="Times New Roman" w:hAnsi="Times New Roman" w:cs="Times New Roman"/>
          <w:sz w:val="28"/>
          <w:szCs w:val="28"/>
        </w:rPr>
        <w:t xml:space="preserve">кої ради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3128,від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11.10.2018р.;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Ліцензії на впровадження освітньої діяльності \ розпорядження голови Закарпатської обласної державної адмі</w:t>
      </w:r>
      <w:r w:rsidRPr="007D7641">
        <w:rPr>
          <w:rFonts w:ascii="Times New Roman" w:hAnsi="Times New Roman" w:cs="Times New Roman"/>
          <w:sz w:val="28"/>
          <w:szCs w:val="28"/>
        </w:rPr>
        <w:t>ністрації №30 від 23.01.2019р.;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Наказів та листів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Програми розвитку ЗДО на 2017-2024 років.;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Правил внутріш</w:t>
      </w:r>
      <w:r w:rsidRPr="007D7641">
        <w:rPr>
          <w:rFonts w:ascii="Times New Roman" w:hAnsi="Times New Roman" w:cs="Times New Roman"/>
          <w:sz w:val="28"/>
          <w:szCs w:val="28"/>
        </w:rPr>
        <w:t>нього трудового розпорядку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Чинних освітніх програм, реко</w:t>
      </w:r>
      <w:r w:rsidRPr="007D7641">
        <w:rPr>
          <w:rFonts w:ascii="Times New Roman" w:hAnsi="Times New Roman" w:cs="Times New Roman"/>
          <w:sz w:val="28"/>
          <w:szCs w:val="28"/>
        </w:rPr>
        <w:t xml:space="preserve">мендованих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Річного плану роботи та листів і наказів управління ос</w:t>
      </w:r>
      <w:r w:rsidRPr="007D7641">
        <w:rPr>
          <w:rFonts w:ascii="Times New Roman" w:hAnsi="Times New Roman" w:cs="Times New Roman"/>
          <w:sz w:val="28"/>
          <w:szCs w:val="28"/>
        </w:rPr>
        <w:t>віти Ужгородської міської ради.</w:t>
      </w:r>
    </w:p>
    <w:p w:rsidR="004A3F62" w:rsidRPr="007D7641" w:rsidRDefault="004A3F62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За закладом дошкільної освіти №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комбінованого типу за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рішенням  </w:t>
      </w:r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місь</w:t>
      </w:r>
      <w:r w:rsidRPr="007D7641">
        <w:rPr>
          <w:rFonts w:ascii="Times New Roman" w:hAnsi="Times New Roman" w:cs="Times New Roman"/>
          <w:sz w:val="28"/>
          <w:szCs w:val="28"/>
        </w:rPr>
        <w:t xml:space="preserve">кої ради №96 від 28.03.2018р.  </w:t>
      </w:r>
      <w:r w:rsidRPr="007D7641">
        <w:rPr>
          <w:rFonts w:ascii="Times New Roman" w:hAnsi="Times New Roman" w:cs="Times New Roman"/>
          <w:sz w:val="28"/>
          <w:szCs w:val="28"/>
        </w:rPr>
        <w:t>закріпле</w:t>
      </w:r>
      <w:r w:rsidRPr="007D7641">
        <w:rPr>
          <w:rFonts w:ascii="Times New Roman" w:hAnsi="Times New Roman" w:cs="Times New Roman"/>
          <w:sz w:val="28"/>
          <w:szCs w:val="28"/>
        </w:rPr>
        <w:t xml:space="preserve">ні наступні вулиці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м.Ужгорода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Набережні: Слов'янська, Київська;Вулиці: Льва Толстого, Перемоги (Капушанська)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№№ 1 - 55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, Андрія Новака, Вілмоша Ковача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(Бєлінського), І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вана Фірцака (Ватутіна), Василя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Гренджі-До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нського, Миколи Некрасова, Іллі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Рєпіна, Ясна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, Лінійна, Михайла Драгоманова,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Юрія Біровчака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(Колгоспна), Приладобудівників;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Площі: Едмунд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а Егана, Богдана Хмельницького;Провулок Алішера Навої;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Проспект Свободи №№ 1, 2, 3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61"/>
        <w:gridCol w:w="4420"/>
        <w:gridCol w:w="3870"/>
      </w:tblGrid>
      <w:tr w:rsidR="00AE1086" w:rsidRPr="007D7641" w:rsidTr="002D49A3">
        <w:tc>
          <w:tcPr>
            <w:tcW w:w="1187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500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Відомості</w:t>
            </w:r>
          </w:p>
        </w:tc>
        <w:tc>
          <w:tcPr>
            <w:tcW w:w="3961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Показники</w:t>
            </w:r>
          </w:p>
        </w:tc>
      </w:tr>
      <w:tr w:rsidR="00AE1086" w:rsidRPr="007D7641" w:rsidTr="002D49A3">
        <w:tc>
          <w:tcPr>
            <w:tcW w:w="1187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961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українська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 w:val="restart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Режим роботи груп: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10,5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AE1086" w:rsidRPr="007D7641" w:rsidTr="002D49A3">
        <w:trPr>
          <w:cantSplit/>
          <w:trHeight w:val="450"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12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0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Кількість вихованців</w:t>
            </w: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/норма </w:t>
            </w:r>
          </w:p>
        </w:tc>
        <w:tc>
          <w:tcPr>
            <w:tcW w:w="3961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240  /169</w:t>
            </w:r>
          </w:p>
        </w:tc>
      </w:tr>
      <w:tr w:rsidR="00AE1086" w:rsidRPr="007D7641" w:rsidTr="002D49A3">
        <w:tc>
          <w:tcPr>
            <w:tcW w:w="1187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0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Кількість працівників усього</w:t>
            </w:r>
          </w:p>
        </w:tc>
        <w:tc>
          <w:tcPr>
            <w:tcW w:w="3961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59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 w:val="restart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педагогічний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31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28</w:t>
            </w:r>
          </w:p>
        </w:tc>
      </w:tr>
    </w:tbl>
    <w:p w:rsidR="00AE1086" w:rsidRPr="007D7641" w:rsidRDefault="00AE1086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Мережа закладу становила 11 вікових груп: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1 - І молодша група</w:t>
      </w:r>
      <w:r w:rsidRPr="007D7641">
        <w:rPr>
          <w:rFonts w:ascii="Times New Roman" w:hAnsi="Times New Roman" w:cs="Times New Roman"/>
          <w:sz w:val="28"/>
          <w:szCs w:val="28"/>
        </w:rPr>
        <w:t xml:space="preserve">                2 – логопедичні групи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2 - ІІ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молодші  групи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          3  зорові групи                                                   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7D7641">
        <w:rPr>
          <w:rFonts w:ascii="Times New Roman" w:hAnsi="Times New Roman" w:cs="Times New Roman"/>
          <w:sz w:val="28"/>
          <w:szCs w:val="28"/>
        </w:rPr>
        <w:t>середні  групи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старша група</w:t>
      </w:r>
    </w:p>
    <w:p w:rsidR="004A3F62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Цього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№20 випускає 55 </w:t>
      </w:r>
      <w:proofErr w:type="gramStart"/>
      <w:r w:rsidR="004A3F62" w:rsidRPr="007D7641">
        <w:rPr>
          <w:rFonts w:ascii="Times New Roman" w:hAnsi="Times New Roman" w:cs="Times New Roman"/>
          <w:sz w:val="28"/>
          <w:szCs w:val="28"/>
        </w:rPr>
        <w:t>дошкільнят  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25 – дітей загального розвитку       30 – дітей груп компенсуючого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Заклад освіти підпорядкований управлінню ос</w:t>
      </w:r>
      <w:r w:rsidR="00AE1086" w:rsidRPr="007D7641">
        <w:rPr>
          <w:rFonts w:ascii="Times New Roman" w:hAnsi="Times New Roman" w:cs="Times New Roman"/>
          <w:sz w:val="28"/>
          <w:szCs w:val="28"/>
        </w:rPr>
        <w:t>віти Ужгородської міської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Освітньо-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виховний  процес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в ЗДО №</w:t>
      </w:r>
      <w:r w:rsidR="00AE1086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 проводиться згідно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1.Базовог</w:t>
      </w:r>
      <w:r w:rsidR="00AE1086" w:rsidRPr="007D7641">
        <w:rPr>
          <w:rFonts w:ascii="Times New Roman" w:hAnsi="Times New Roman" w:cs="Times New Roman"/>
          <w:sz w:val="28"/>
          <w:szCs w:val="28"/>
        </w:rPr>
        <w:t>о компоненту дошкільної освіти.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2.Комплексної програми розвитку дитини дошкільного віку “Українське дошкілля”.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3. Програмами для дітей з вадами мовлення Ю.В. Рібцун та вадами зору В.М. Ромажевська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4. Методичними рекомендаціями з корекційно - відновлювальної роботи з дітьми груп компенсую 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Парціальних програм: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– Парціальна програма «</w:t>
      </w:r>
      <w:r w:rsidR="00AE1086" w:rsidRPr="007D7641">
        <w:rPr>
          <w:rFonts w:ascii="Times New Roman" w:hAnsi="Times New Roman" w:cs="Times New Roman"/>
          <w:sz w:val="28"/>
          <w:szCs w:val="28"/>
        </w:rPr>
        <w:t>Дитина у світі дорожнього руху»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  прогр</w:t>
      </w:r>
      <w:r w:rsidR="00AE1086" w:rsidRPr="007D7641">
        <w:rPr>
          <w:rFonts w:ascii="Times New Roman" w:hAnsi="Times New Roman" w:cs="Times New Roman"/>
          <w:sz w:val="28"/>
          <w:szCs w:val="28"/>
        </w:rPr>
        <w:t>ама</w:t>
      </w:r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“Україна – моя Батьківщина”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  прог</w:t>
      </w:r>
      <w:r w:rsidR="00AE1086" w:rsidRPr="007D7641">
        <w:rPr>
          <w:rFonts w:ascii="Times New Roman" w:hAnsi="Times New Roman" w:cs="Times New Roman"/>
          <w:sz w:val="28"/>
          <w:szCs w:val="28"/>
        </w:rPr>
        <w:t>рама</w:t>
      </w:r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“Веселкова  музикотерапія”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Регіональна  програма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“Український  віноч</w:t>
      </w:r>
      <w:r w:rsidR="00AE1086" w:rsidRPr="007D7641">
        <w:rPr>
          <w:rFonts w:ascii="Times New Roman" w:hAnsi="Times New Roman" w:cs="Times New Roman"/>
          <w:sz w:val="28"/>
          <w:szCs w:val="28"/>
        </w:rPr>
        <w:t>ок. Закарпаття”</w:t>
      </w:r>
    </w:p>
    <w:p w:rsidR="00AE1086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Вся інформація для батьків виставляється у батьківських кутках там є і розклад занять, і режим роботи групи.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У роботі з дошкільнятами дотримуємось </w:t>
      </w:r>
      <w:r w:rsidRPr="007D7641">
        <w:rPr>
          <w:rFonts w:ascii="Times New Roman" w:hAnsi="Times New Roman" w:cs="Times New Roman"/>
          <w:sz w:val="28"/>
          <w:szCs w:val="28"/>
        </w:rPr>
        <w:t>Санітарного регламенту для дошкільних навчальних закладів, затвердженим наказом Міністерства охорони здоров’я України №234 від 24.03.2016 р.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Заклад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 укомплектований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педагогічними кадрами: 1директор , 1 вихователь-методист, 21 вихователь, 2 музичних керівника,1 інструктор з фізкультури,2 логопеда, 2 тифлопедаги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Навчально - виховний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процес  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закладі дошкільної освіти № 20    здійснює  30 педагогів ,які за освітнім рівнем характеризуються так :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Вища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педагогічна  освіта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-12 педагогів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Вища спеціальна освіта-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12 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Середня с</w:t>
      </w:r>
      <w:r w:rsidRPr="007D7641">
        <w:rPr>
          <w:rFonts w:ascii="Times New Roman" w:hAnsi="Times New Roman" w:cs="Times New Roman"/>
          <w:sz w:val="28"/>
          <w:szCs w:val="28"/>
        </w:rPr>
        <w:t xml:space="preserve">пеціальна освіта-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6 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рівнем кваліфікації                                                   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«Вихователь 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методист»  -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2 педагоги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“Вчитель - методист” - 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“Старший вихователь” - 1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В</w:t>
      </w:r>
      <w:r w:rsidRPr="007D7641">
        <w:rPr>
          <w:rFonts w:ascii="Times New Roman" w:hAnsi="Times New Roman" w:cs="Times New Roman"/>
          <w:sz w:val="28"/>
          <w:szCs w:val="28"/>
        </w:rPr>
        <w:t>и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ща кваліфікаційна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  -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>8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кваліфікаційна  категорія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-6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кваліфікаційна категорія -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6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Кваліфіка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ційна категорія «Спеціаліст»-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</w:t>
      </w:r>
      <w:proofErr w:type="gramEnd"/>
    </w:p>
    <w:p w:rsidR="00AE1086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Відповідає займаній посаді – 4 педагоги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Діяльність дошкільного закладу була спрямована на реалізацію основних завдань дошкільної освіти: зміцнення фізичного і психічного здоров’я дітей; формування їх особистості, розвиток творчих здібностей та нахилів; забезпечення соціальної адаптації та готовності продовжувати освіту; виховання у дітей любові до України, шанобливого ставлення до родини, поваги до народних традицій і звичаїв, державної та рідної мови, національних цінностей українського народу, а також цінностей інших націй і народностей, </w:t>
      </w:r>
      <w:r w:rsidRPr="007D7641">
        <w:rPr>
          <w:rFonts w:ascii="Times New Roman" w:hAnsi="Times New Roman" w:cs="Times New Roman"/>
          <w:sz w:val="28"/>
          <w:szCs w:val="28"/>
        </w:rPr>
        <w:lastRenderedPageBreak/>
        <w:t>які проживають на Україні, свідомого ставлення до себе, оточення та довкілля; виконання вимог Базовог</w:t>
      </w:r>
      <w:r w:rsidR="00956B75" w:rsidRPr="007D7641">
        <w:rPr>
          <w:rFonts w:ascii="Times New Roman" w:hAnsi="Times New Roman" w:cs="Times New Roman"/>
          <w:sz w:val="28"/>
          <w:szCs w:val="28"/>
        </w:rPr>
        <w:t>о компонента дошкільної освіти.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Вся робота колективу ЗДО була спрямованана вирішення наступних завдань: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Основні завдання у 2019 –2020 н.— створення належних умов для отримання дітьми дошкільної освіти, забезпечення дієвості особистісно орієнтованої освітньої системи та реалізація принципів демократизації, гуманізації та індивідуалізації, інтегративності педагогічного процесу в закладі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Це сприятиме своєчасному становленню і всебічному розвитку життєво компетентної особистості дитини, формуванню її фізичної і психологічної готовності до нової соціальної ролі.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Продовжити роботу щодо організації сучасного освітнього середовища закладу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сприятливого для формування гармонійно розвиненої особистості та реалізації індивідуальних творчих потреб кожної дитини.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Організація освітньої діяльності у 2019-2020 навчальному році здійснювати відповідно до Законів України «Про освіту», «Про дошкільну освіту», Указу Президента України від 13.10.2015 № 580/2015 «Про стратегію національно-патріотичного виховання дітей та молоді на 2016-2020 роки», Базового компоненту дошкільної освіти, Концепції національно-патріотичного виховання дітей та молоді (затверджено наказом МОН України від 16.06.2015 № 641), Положення про дошкільний навчальний заклад (затверджено постановою Кабінету Міністрів України від 20.03.2003 № 305), Санітарного регламенту для дошкільних навчальних закладів (затверджено наказом Міністерства охорони здоров’я України від 24.03.2016  № 234), 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 446), інших нормативно-правових актів.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Ключовими пріоритетами змістового наповнення освітнього процесу у новому навчальному році є такі: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створення належних умов для отримання дітьми дошкільної освіти забезпечення дієвості особистісно орієнтованої освітньої системи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>реалізація принципів демократизації, гуманізації та індивідуалізації, інтегративності педагогічного процесу в дошкільному навчальному закладі.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дотримання державного освітнього стандарту визначеного Базовим компонентом дошкільної освіти (нова редакція), затвердженого наказом МОН молодь спорту України від 22.05.2012 № 615.;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продовження роботи з націо</w:t>
      </w:r>
      <w:r w:rsidRPr="007D7641">
        <w:rPr>
          <w:rFonts w:ascii="Times New Roman" w:hAnsi="Times New Roman" w:cs="Times New Roman"/>
          <w:sz w:val="28"/>
          <w:szCs w:val="28"/>
        </w:rPr>
        <w:t xml:space="preserve">нально-патріотичного виховання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забезпечення сприятливих умов для здобуття дошкільної освіти дітьми з вадами зору та мовлення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посилення  уваги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 організації взаємодії  закладу дошкільної освіти  з батьками вихованців.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 xml:space="preserve">    Вихователями напрацьовано та систем</w:t>
      </w:r>
      <w:r w:rsidRPr="007D7641">
        <w:rPr>
          <w:rFonts w:ascii="Times New Roman" w:hAnsi="Times New Roman" w:cs="Times New Roman"/>
          <w:sz w:val="28"/>
          <w:szCs w:val="28"/>
        </w:rPr>
        <w:t xml:space="preserve">атизовано такі освітні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проекти:</w:t>
      </w:r>
      <w:r w:rsidRPr="007D764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Формування мовленнєвої компетентності дошкільників»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(вихователь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Курта С.Д.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);</w:t>
      </w:r>
      <w:r w:rsidRPr="007D764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Виховання валеологічної свідомості дошкільників» (вихователь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Скубенич Н.М. </w:t>
      </w:r>
      <w:r w:rsidRPr="007D7641">
        <w:rPr>
          <w:rFonts w:ascii="Times New Roman" w:hAnsi="Times New Roman" w:cs="Times New Roman"/>
          <w:sz w:val="28"/>
          <w:szCs w:val="28"/>
        </w:rPr>
        <w:t>)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Педагоги ЗДО №20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постійно цікавляться новинками методичної літератури, творчо використовують їх у своїй роботі, ознайомлюються з надбаннями своїх колег, працюють над методичною проблемою, вдосконалюють професійну майстерність, що позитивно впливає на якість освітнього процесу. У закладі налагоджена робота з молодими педагогами.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Організовано і проведено такі виховні заходи: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тематичні тижні: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безпеки доро</w:t>
      </w:r>
      <w:r w:rsidRPr="007D7641">
        <w:rPr>
          <w:rFonts w:ascii="Times New Roman" w:hAnsi="Times New Roman" w:cs="Times New Roman"/>
          <w:sz w:val="28"/>
          <w:szCs w:val="28"/>
        </w:rPr>
        <w:t>жнього руху – вересень 2019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</w:t>
      </w:r>
      <w:r w:rsidRPr="007D7641">
        <w:rPr>
          <w:rFonts w:ascii="Times New Roman" w:hAnsi="Times New Roman" w:cs="Times New Roman"/>
          <w:sz w:val="28"/>
          <w:szCs w:val="28"/>
        </w:rPr>
        <w:t>ідного міста – жовтень 2019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прав дитини – грудень 2019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рідної мови – лютий 2020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творчості Т</w:t>
      </w:r>
      <w:r w:rsidRPr="007D7641">
        <w:rPr>
          <w:rFonts w:ascii="Times New Roman" w:hAnsi="Times New Roman" w:cs="Times New Roman"/>
          <w:sz w:val="28"/>
          <w:szCs w:val="28"/>
        </w:rPr>
        <w:t>.Г.Шевченка – березень 2020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святкові ранки: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День знань – вересень 2019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Золота осінь – жовтень 2019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Покрова – жовтень 2019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Різдво – січень 2020 р.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41">
        <w:rPr>
          <w:rFonts w:ascii="Times New Roman" w:hAnsi="Times New Roman" w:cs="Times New Roman"/>
          <w:b/>
          <w:sz w:val="28"/>
          <w:szCs w:val="28"/>
        </w:rPr>
        <w:t>Організація харчува</w:t>
      </w:r>
      <w:r w:rsidR="00956B75" w:rsidRPr="007D7641">
        <w:rPr>
          <w:rFonts w:ascii="Times New Roman" w:hAnsi="Times New Roman" w:cs="Times New Roman"/>
          <w:b/>
          <w:sz w:val="28"/>
          <w:szCs w:val="28"/>
        </w:rPr>
        <w:t>ння дітей у освітньому закладі: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Контроль за якістю та нормами харчування здійснювався директором, медичною сестрою з харчування згідно циклограмі контролю. Аналіз актів свідчить пр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о те, що порушень впродовж </w:t>
      </w:r>
      <w:r w:rsidRPr="007D7641">
        <w:rPr>
          <w:rFonts w:ascii="Times New Roman" w:hAnsi="Times New Roman" w:cs="Times New Roman"/>
          <w:sz w:val="28"/>
          <w:szCs w:val="28"/>
        </w:rPr>
        <w:t>2019</w:t>
      </w:r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навчального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року не виявлено. Технологія приготування страв, закладка продуктів харчування, якість готової продукції, умови її зберігання, дотримання термінів реаліза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ції виконуються. Продукти до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надходять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доброякісні, зі всіма необхідними супровідними документами (сертифікат якості, декларація, накладна, товарний ярлик). Надалі на оперативній нараді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при директору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проводиться подальший аналіз харчування дітей та приймаються управлінські рішення щодо його корекції з метою покращення.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Інвентарем та посудом для здійснення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харчування  і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кухня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і групи  забезпечені повністю.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У 2019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н.р.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норми харчування виконано  на 85%,      овочі-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7D7641">
        <w:rPr>
          <w:rFonts w:ascii="Times New Roman" w:hAnsi="Times New Roman" w:cs="Times New Roman"/>
          <w:sz w:val="28"/>
          <w:szCs w:val="28"/>
        </w:rPr>
        <w:t>%, кисломолочні продукти-70%,молоко-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D7641">
        <w:rPr>
          <w:rFonts w:ascii="Times New Roman" w:hAnsi="Times New Roman" w:cs="Times New Roman"/>
          <w:sz w:val="28"/>
          <w:szCs w:val="28"/>
        </w:rPr>
        <w:t>5%,фрукти -70%, сок</w:t>
      </w:r>
      <w:r w:rsidR="004C79F4" w:rsidRPr="007D7641">
        <w:rPr>
          <w:rFonts w:ascii="Times New Roman" w:hAnsi="Times New Roman" w:cs="Times New Roman"/>
          <w:sz w:val="28"/>
          <w:szCs w:val="28"/>
        </w:rPr>
        <w:t>и – 100 %, м’ясо-90%, риба-50%.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 2019-2020 </w:t>
      </w:r>
      <w:proofErr w:type="gramStart"/>
      <w:r w:rsidR="004A3F62" w:rsidRPr="007D7641">
        <w:rPr>
          <w:rFonts w:ascii="Times New Roman" w:hAnsi="Times New Roman" w:cs="Times New Roman"/>
          <w:sz w:val="28"/>
          <w:szCs w:val="28"/>
        </w:rPr>
        <w:t>навч.році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зак</w:t>
      </w:r>
      <w:r w:rsidRPr="007D7641">
        <w:rPr>
          <w:rFonts w:ascii="Times New Roman" w:hAnsi="Times New Roman" w:cs="Times New Roman"/>
          <w:sz w:val="28"/>
          <w:szCs w:val="28"/>
        </w:rPr>
        <w:t xml:space="preserve">ладі навчались 6  інвалідів,  54 дітей з багатодітних сімей, 10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дітей АТО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 5 переміщених осіб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Ці діти отримували безкоштовне харчування, багатодітні -50% оплата за харчування.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Прийом дітей в ЗДО здійснюється за наступними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документами :</w:t>
      </w:r>
      <w:proofErr w:type="gramEnd"/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Відповідність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4A3F62" w:rsidRPr="007D7641">
        <w:rPr>
          <w:rFonts w:ascii="Times New Roman" w:hAnsi="Times New Roman" w:cs="Times New Roman"/>
          <w:sz w:val="28"/>
          <w:szCs w:val="28"/>
        </w:rPr>
        <w:t>ації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електронній черзі, підтвердження управління ос</w:t>
      </w:r>
      <w:r w:rsidRPr="007D7641">
        <w:rPr>
          <w:rFonts w:ascii="Times New Roman" w:hAnsi="Times New Roman" w:cs="Times New Roman"/>
          <w:sz w:val="28"/>
          <w:szCs w:val="28"/>
        </w:rPr>
        <w:t>віти Ужгородської міської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Копія свідоцтва про народження.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3.Медична довідка Ф №86.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4.В групи спеціального призначен</w:t>
      </w:r>
      <w:r w:rsidR="004C79F4" w:rsidRPr="007D7641">
        <w:rPr>
          <w:rFonts w:ascii="Times New Roman" w:hAnsi="Times New Roman" w:cs="Times New Roman"/>
          <w:sz w:val="28"/>
          <w:szCs w:val="28"/>
        </w:rPr>
        <w:t>ня – направлення – довідка ЛКК.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Згідно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МОН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Pr="007D7641">
        <w:rPr>
          <w:rFonts w:ascii="Times New Roman" w:hAnsi="Times New Roman" w:cs="Times New Roman"/>
          <w:sz w:val="28"/>
          <w:szCs w:val="28"/>
        </w:rPr>
        <w:t>ЗДО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створені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умови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для осіб з особливими освітніми проблемами Своїми силами зробили пандус.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Обладнано кабінет ортоптиста, Кабінети вчителів –логопедів.вчителів – дефектологів.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Упродовж навчального року в дошкільному заклад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>працювало  гурток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на платній основі: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– з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навчання англійської мови –  10</w:t>
      </w:r>
      <w:r w:rsidRPr="007D7641">
        <w:rPr>
          <w:rFonts w:ascii="Times New Roman" w:hAnsi="Times New Roman" w:cs="Times New Roman"/>
          <w:sz w:val="28"/>
          <w:szCs w:val="28"/>
        </w:rPr>
        <w:t>1 дитина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середніх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та старших груп    керівник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Юришинець Я.В.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В</w:t>
      </w:r>
      <w:r w:rsidR="004C79F4" w:rsidRPr="007D7641">
        <w:rPr>
          <w:rFonts w:ascii="Times New Roman" w:hAnsi="Times New Roman" w:cs="Times New Roman"/>
          <w:sz w:val="28"/>
          <w:szCs w:val="28"/>
        </w:rPr>
        <w:t>артість таких послуг на місяць 8</w:t>
      </w:r>
      <w:r w:rsidRPr="007D7641">
        <w:rPr>
          <w:rFonts w:ascii="Times New Roman" w:hAnsi="Times New Roman" w:cs="Times New Roman"/>
          <w:sz w:val="28"/>
          <w:szCs w:val="28"/>
        </w:rPr>
        <w:t>0 гр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C79F4" w:rsidRPr="007D7641">
        <w:rPr>
          <w:rFonts w:ascii="Times New Roman" w:hAnsi="Times New Roman" w:cs="Times New Roman"/>
          <w:sz w:val="28"/>
          <w:szCs w:val="28"/>
        </w:rPr>
        <w:t>урток  працював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відповідно заяв батьків </w:t>
      </w:r>
      <w:r w:rsidRPr="007D7641">
        <w:rPr>
          <w:rFonts w:ascii="Times New Roman" w:hAnsi="Times New Roman" w:cs="Times New Roman"/>
          <w:sz w:val="28"/>
          <w:szCs w:val="28"/>
        </w:rPr>
        <w:t xml:space="preserve">в режимі додаткових освітніх послуг у відповідності до Наказу Міністерства освіти України, Міністерства фінансів України, Міністерства економіки України від  27.10.1997 р. 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за  №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596/240 «Про затвердження порядку надання  платних послуг державними навчальними закладами».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кошти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спец.рахунку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4C79F4" w:rsidRPr="007D7641">
        <w:rPr>
          <w:rFonts w:ascii="Times New Roman" w:hAnsi="Times New Roman" w:cs="Times New Roman"/>
          <w:sz w:val="28"/>
          <w:szCs w:val="28"/>
        </w:rPr>
        <w:t>\ відрахування за оплату гуртка</w:t>
      </w:r>
      <w:r w:rsidRPr="007D7641">
        <w:rPr>
          <w:rFonts w:ascii="Times New Roman" w:hAnsi="Times New Roman" w:cs="Times New Roman"/>
          <w:sz w:val="28"/>
          <w:szCs w:val="28"/>
        </w:rPr>
        <w:t xml:space="preserve">\ </w:t>
      </w:r>
    </w:p>
    <w:p w:rsidR="004A3F62" w:rsidRPr="00296022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–було </w:t>
      </w:r>
      <w:r w:rsidR="004A3F62" w:rsidRPr="007D7641">
        <w:rPr>
          <w:rFonts w:ascii="Times New Roman" w:hAnsi="Times New Roman" w:cs="Times New Roman"/>
          <w:sz w:val="28"/>
          <w:szCs w:val="28"/>
        </w:rPr>
        <w:t>проведено оплату педагогічної преси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Розподіл та використання коштів висвітлюється на сайті ЗДО –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сторінці 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Публічна інформація» 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3F62" w:rsidRPr="007D7641">
        <w:rPr>
          <w:rFonts w:ascii="Times New Roman" w:hAnsi="Times New Roman" w:cs="Times New Roman"/>
          <w:sz w:val="28"/>
          <w:szCs w:val="28"/>
        </w:rPr>
        <w:t>сю інформацію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живе ЗДО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A3F62" w:rsidRPr="007D7641">
        <w:rPr>
          <w:rFonts w:ascii="Times New Roman" w:hAnsi="Times New Roman" w:cs="Times New Roman"/>
          <w:sz w:val="28"/>
          <w:szCs w:val="28"/>
        </w:rPr>
        <w:t>продо</w:t>
      </w:r>
      <w:r w:rsidRPr="007D7641">
        <w:rPr>
          <w:rFonts w:ascii="Times New Roman" w:hAnsi="Times New Roman" w:cs="Times New Roman"/>
          <w:sz w:val="28"/>
          <w:szCs w:val="28"/>
        </w:rPr>
        <w:t xml:space="preserve">вж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та як працює в умовах пандемії  висвітлено у Вайбер групах  та  на </w:t>
      </w:r>
      <w:r w:rsidRPr="007D7641">
        <w:rPr>
          <w:rFonts w:ascii="Times New Roman" w:hAnsi="Times New Roman" w:cs="Times New Roman"/>
          <w:sz w:val="28"/>
          <w:szCs w:val="28"/>
        </w:rPr>
        <w:t xml:space="preserve">сторінках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директора,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логопеда, психолога, методиста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4A3F62" w:rsidRPr="007D7641">
        <w:rPr>
          <w:rFonts w:ascii="Times New Roman" w:hAnsi="Times New Roman" w:cs="Times New Roman"/>
          <w:sz w:val="28"/>
          <w:szCs w:val="28"/>
        </w:rPr>
        <w:t>2019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Start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навчального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року велась плідна робота щодо зміцнення та модерніз</w:t>
      </w:r>
      <w:r w:rsidRPr="007D7641">
        <w:rPr>
          <w:rFonts w:ascii="Times New Roman" w:hAnsi="Times New Roman" w:cs="Times New Roman"/>
          <w:sz w:val="28"/>
          <w:szCs w:val="28"/>
        </w:rPr>
        <w:t>ації матеріальної бази закладу.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Проведено 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–ремонт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кабінет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проведено заміну підлоги в спортивній залі та покриття її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ламінатом;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-проведено цикльовку паркету в музичній залі;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– озеленено територію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-Покращилось </w:t>
      </w:r>
      <w:r w:rsidR="007D7641" w:rsidRPr="007D7641">
        <w:rPr>
          <w:rFonts w:ascii="Times New Roman" w:hAnsi="Times New Roman" w:cs="Times New Roman"/>
          <w:sz w:val="28"/>
          <w:szCs w:val="28"/>
        </w:rPr>
        <w:t>завезення продуктів харчування.</w:t>
      </w:r>
    </w:p>
    <w:p w:rsidR="004A3F62" w:rsidRPr="0029602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Завдяки батькам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proofErr w:type="gramStart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« Барвінок</w:t>
      </w:r>
      <w:proofErr w:type="gramEnd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 оновлено  груповий  майданчик та павільйон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ЗДО постійно забезпечується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96022">
        <w:rPr>
          <w:rFonts w:ascii="Times New Roman" w:hAnsi="Times New Roman" w:cs="Times New Roman"/>
          <w:sz w:val="28"/>
          <w:szCs w:val="28"/>
          <w:lang w:val="uk-UA"/>
        </w:rPr>
        <w:t>дезінфікуючими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ми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Pr="007D7641">
        <w:rPr>
          <w:rFonts w:ascii="Times New Roman" w:hAnsi="Times New Roman" w:cs="Times New Roman"/>
          <w:sz w:val="28"/>
          <w:szCs w:val="28"/>
        </w:rPr>
        <w:t xml:space="preserve">ими засобами, м’яким інвентарем. Іх перелік висвітлюється на сайті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ЗДО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На порядку денному н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ашого ЗДО є наступні </w:t>
      </w:r>
      <w:proofErr w:type="gramStart"/>
      <w:r w:rsidR="007D7641" w:rsidRPr="007D7641">
        <w:rPr>
          <w:rFonts w:ascii="Times New Roman" w:hAnsi="Times New Roman" w:cs="Times New Roman"/>
          <w:sz w:val="28"/>
          <w:szCs w:val="28"/>
        </w:rPr>
        <w:t>проблеми 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2.В аварійному стані </w:t>
      </w:r>
      <w:proofErr w:type="gramStart"/>
      <w:r w:rsidR="00296022">
        <w:rPr>
          <w:rFonts w:ascii="Times New Roman" w:hAnsi="Times New Roman" w:cs="Times New Roman"/>
          <w:sz w:val="28"/>
          <w:szCs w:val="28"/>
        </w:rPr>
        <w:t xml:space="preserve">фасад  </w:t>
      </w:r>
      <w:r w:rsidR="007D7641" w:rsidRPr="007D76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Потребує поточного ремонту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фасад закладу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Потребує заміни покриття підлоги в групі «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Гномики», </w:t>
      </w:r>
    </w:p>
    <w:p w:rsidR="007D7641" w:rsidRPr="0029602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Облаштування пісочниць кришками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Ремонт доріжок на території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Ремонт паркану навколо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Облаш</w:t>
      </w:r>
      <w:r w:rsidR="007D7641" w:rsidRPr="007D7641">
        <w:rPr>
          <w:rFonts w:ascii="Times New Roman" w:hAnsi="Times New Roman" w:cs="Times New Roman"/>
          <w:sz w:val="28"/>
          <w:szCs w:val="28"/>
        </w:rPr>
        <w:t>тування спортивного майданчика.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Поточний ремонт груп.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бюджетних  коштів, </w:t>
      </w:r>
      <w:r w:rsidR="004A3F62" w:rsidRPr="007D7641">
        <w:rPr>
          <w:rFonts w:ascii="Times New Roman" w:hAnsi="Times New Roman" w:cs="Times New Roman"/>
          <w:sz w:val="28"/>
          <w:szCs w:val="28"/>
        </w:rPr>
        <w:t>висвітлено на сайті –  на сторінці - фін</w:t>
      </w:r>
      <w:r w:rsidRPr="007D7641">
        <w:rPr>
          <w:rFonts w:ascii="Times New Roman" w:hAnsi="Times New Roman" w:cs="Times New Roman"/>
          <w:sz w:val="28"/>
          <w:szCs w:val="28"/>
        </w:rPr>
        <w:t>ансово-господарська діяльність.</w:t>
      </w:r>
      <w:r w:rsidR="004A3F62" w:rsidRPr="007D7641">
        <w:rPr>
          <w:rFonts w:ascii="Times New Roman" w:hAnsi="Times New Roman" w:cs="Times New Roman"/>
          <w:sz w:val="28"/>
          <w:szCs w:val="28"/>
        </w:rPr>
        <w:t>На всі ці потреби щорічно та щоквартально подаємо заявку щодо виділення коштів.</w:t>
      </w:r>
    </w:p>
    <w:p w:rsidR="004A3F6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ЗДО №20   М. Ковач</w:t>
      </w:r>
    </w:p>
    <w:p w:rsidR="007D7641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7641" w:rsidRPr="007D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E"/>
    <w:rsid w:val="00296022"/>
    <w:rsid w:val="002D49DE"/>
    <w:rsid w:val="004A3F62"/>
    <w:rsid w:val="004C79F4"/>
    <w:rsid w:val="007D7641"/>
    <w:rsid w:val="00956B75"/>
    <w:rsid w:val="00A32636"/>
    <w:rsid w:val="00A54EB3"/>
    <w:rsid w:val="00A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675A"/>
  <w15:chartTrackingRefBased/>
  <w15:docId w15:val="{E7A7C801-B482-4A0E-9288-F55E451F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  <w:divsChild>
                        <w:div w:id="2089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2183">
              <w:marLeft w:val="0"/>
              <w:marRight w:val="0"/>
              <w:marTop w:val="0"/>
              <w:marBottom w:val="0"/>
              <w:divBdr>
                <w:top w:val="single" w:sz="18" w:space="8" w:color="2DA51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2021-03-31T12:22:00Z</dcterms:created>
  <dcterms:modified xsi:type="dcterms:W3CDTF">2021-03-31T13:22:00Z</dcterms:modified>
</cp:coreProperties>
</file>